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5AE1F" w14:textId="77777777" w:rsidR="00D84D4B" w:rsidRPr="00C11469" w:rsidRDefault="00D84D4B" w:rsidP="00C1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B57A6" w14:textId="656ABB49" w:rsidR="00A87CD3" w:rsidRPr="00C11469" w:rsidRDefault="00A87CD3" w:rsidP="00C1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469">
        <w:rPr>
          <w:rFonts w:ascii="Times New Roman" w:hAnsi="Times New Roman" w:cs="Times New Roman"/>
          <w:b/>
          <w:bCs/>
          <w:sz w:val="24"/>
          <w:szCs w:val="24"/>
        </w:rPr>
        <w:t xml:space="preserve">Ügyszám: </w:t>
      </w:r>
      <w:r w:rsidR="00F47F85" w:rsidRPr="00C11469">
        <w:rPr>
          <w:rFonts w:ascii="Times New Roman" w:hAnsi="Times New Roman" w:cs="Times New Roman"/>
          <w:b/>
          <w:bCs/>
          <w:sz w:val="24"/>
          <w:szCs w:val="24"/>
        </w:rPr>
        <w:t>H/</w:t>
      </w:r>
      <w:r w:rsidR="00D7219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101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7219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101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2191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F47F85" w:rsidRPr="00C1146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1015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28F7329" w14:textId="77777777" w:rsidR="00C11469" w:rsidRPr="00C11469" w:rsidRDefault="00C11469" w:rsidP="00C11469">
      <w:pPr>
        <w:pStyle w:val="lfej"/>
        <w:tabs>
          <w:tab w:val="clear" w:pos="4536"/>
          <w:tab w:val="center" w:pos="68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469">
        <w:rPr>
          <w:rFonts w:ascii="Times New Roman" w:hAnsi="Times New Roman" w:cs="Times New Roman"/>
          <w:b/>
          <w:bCs/>
          <w:sz w:val="24"/>
          <w:szCs w:val="24"/>
        </w:rPr>
        <w:t>Szálláshely-szolgáltatási tevékenység végzésének</w:t>
      </w:r>
    </w:p>
    <w:p w14:paraId="24419BED" w14:textId="70FD9D65" w:rsidR="00C11469" w:rsidRPr="00C11469" w:rsidRDefault="00C11469" w:rsidP="00C11469">
      <w:pPr>
        <w:pStyle w:val="lfej"/>
        <w:tabs>
          <w:tab w:val="clear" w:pos="4536"/>
          <w:tab w:val="center" w:pos="68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46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1015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11469">
        <w:rPr>
          <w:rFonts w:ascii="Times New Roman" w:hAnsi="Times New Roman" w:cs="Times New Roman"/>
          <w:b/>
          <w:bCs/>
          <w:sz w:val="24"/>
          <w:szCs w:val="24"/>
        </w:rPr>
        <w:t>. évi HATÓSÁGI ELLENŐRZÉSI TERVE</w:t>
      </w:r>
    </w:p>
    <w:p w14:paraId="66C38A91" w14:textId="77777777" w:rsidR="00C11469" w:rsidRPr="00C11469" w:rsidRDefault="00C11469" w:rsidP="00C1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7D9E1" w14:textId="32B8475E" w:rsidR="00C11469" w:rsidRPr="00C11469" w:rsidRDefault="00C11469" w:rsidP="00C114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469">
        <w:rPr>
          <w:rFonts w:ascii="Times New Roman" w:hAnsi="Times New Roman" w:cs="Times New Roman"/>
          <w:bCs/>
          <w:sz w:val="24"/>
          <w:szCs w:val="24"/>
        </w:rPr>
        <w:t>A szálláshely-szolgáltatási tevékenység folytatásának részletes feltételeiről és a szálláshely-üzemeltetési engedély kiadásának rendjéről szóló 239/2009. (X.20.) Kormányrendelet 7/A. § (2) bekezdése éves ellenőrzési terv készítésének kötelezettségét írja elő.</w:t>
      </w:r>
    </w:p>
    <w:p w14:paraId="049712C8" w14:textId="06D570E7" w:rsidR="00C11469" w:rsidRPr="00C11469" w:rsidRDefault="00C11469" w:rsidP="00C114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469">
        <w:rPr>
          <w:rFonts w:ascii="Times New Roman" w:hAnsi="Times New Roman" w:cs="Times New Roman"/>
          <w:bCs/>
          <w:sz w:val="24"/>
          <w:szCs w:val="24"/>
        </w:rPr>
        <w:t>A Kormányrendelet követelményeinek megfelelően – az abban rögzített szempontok figyelembevételével – Ceglédberceli Polgármesteri Hivatal 202</w:t>
      </w:r>
      <w:r w:rsidR="00410159">
        <w:rPr>
          <w:rFonts w:ascii="Times New Roman" w:hAnsi="Times New Roman" w:cs="Times New Roman"/>
          <w:bCs/>
          <w:sz w:val="24"/>
          <w:szCs w:val="24"/>
        </w:rPr>
        <w:t>5</w:t>
      </w:r>
      <w:r w:rsidRPr="00C11469">
        <w:rPr>
          <w:rFonts w:ascii="Times New Roman" w:hAnsi="Times New Roman" w:cs="Times New Roman"/>
          <w:bCs/>
          <w:sz w:val="24"/>
          <w:szCs w:val="24"/>
        </w:rPr>
        <w:t>. évi ellenőrzési tervét, amely meghatározza az éves ellenőrzési terv tartalmát, az ellenőrzések tárgyát, az ellenőrzési időszakot, az ellenőrzések ütemezését, eszközét, módját és szempontrendszerét a továbbiak szerint adom ki.</w:t>
      </w:r>
    </w:p>
    <w:p w14:paraId="205E7A96" w14:textId="77777777" w:rsidR="00C11469" w:rsidRPr="00C11469" w:rsidRDefault="00C11469" w:rsidP="00C1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8080C" w14:textId="609BF2FD" w:rsidR="00036FBB" w:rsidRPr="00C11469" w:rsidRDefault="00036FBB" w:rsidP="00C1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469">
        <w:rPr>
          <w:rFonts w:ascii="Times New Roman" w:hAnsi="Times New Roman" w:cs="Times New Roman"/>
          <w:b/>
          <w:bCs/>
          <w:sz w:val="24"/>
          <w:szCs w:val="24"/>
        </w:rPr>
        <w:t>Jogszabályi háttér:</w:t>
      </w:r>
    </w:p>
    <w:p w14:paraId="0B49CF16" w14:textId="17B39D23" w:rsidR="00036FBB" w:rsidRPr="00C11469" w:rsidRDefault="00C11469" w:rsidP="000B3EF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szálláshely-szolgáltatási tevékenység folytatásának részletes feltételeiről, és a szálláshely-üzemeltetési engedély kiadásának rendjéről szóló 239/2009. (X.20.) Kormányrendelet (továbbiakban Korm. rendelet)</w:t>
      </w:r>
    </w:p>
    <w:p w14:paraId="176C2D6E" w14:textId="2DC3EBEE" w:rsidR="009328DB" w:rsidRPr="00C11469" w:rsidRDefault="009328DB" w:rsidP="000B3EF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általános közigazgatási rendtartásról szóló 2016. évi CL. törvény VI. fejezet 98-1</w:t>
      </w:r>
      <w:r w:rsidR="00F67F59"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05. §</w:t>
      </w:r>
      <w:proofErr w:type="spellStart"/>
      <w:r w:rsidR="00F67F59"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-ai</w:t>
      </w:r>
      <w:proofErr w:type="spellEnd"/>
      <w:r w:rsidR="00F67F59"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 továbbiakban: </w:t>
      </w:r>
      <w:proofErr w:type="spellStart"/>
      <w:r w:rsidR="00F67F59"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Ákr</w:t>
      </w:r>
      <w:proofErr w:type="spellEnd"/>
      <w:r w:rsidR="00F67F59"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</w:t>
      </w:r>
    </w:p>
    <w:p w14:paraId="503EC926" w14:textId="2E6DB918" w:rsidR="00F67F59" w:rsidRPr="00C11469" w:rsidRDefault="00F67F59" w:rsidP="000B3EF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kereskedelemről szóló 2005. évi CLXIV. törvény</w:t>
      </w:r>
    </w:p>
    <w:p w14:paraId="13B79FC8" w14:textId="4262949A" w:rsidR="00F67F59" w:rsidRPr="00C11469" w:rsidRDefault="00F67F59" w:rsidP="000B3EF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szolgáltatási tevékenység megkezdésének és folytatásának általános szabályairól szóló 2009. évi LXXVI. törvény</w:t>
      </w:r>
    </w:p>
    <w:p w14:paraId="26482825" w14:textId="77777777" w:rsidR="00121D52" w:rsidRPr="00C11469" w:rsidRDefault="00121D52" w:rsidP="00C114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FBC29CA" w14:textId="3094D00C" w:rsidR="00D84D4B" w:rsidRPr="00C11469" w:rsidRDefault="00121D52" w:rsidP="00C114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Hatáskört és illetékességet megállapító jogszabályi rendelkezés: </w:t>
      </w:r>
    </w:p>
    <w:p w14:paraId="7ECA43B7" w14:textId="67C5B1F0" w:rsidR="00121D52" w:rsidRPr="00C11469" w:rsidRDefault="00121D52" w:rsidP="00C11469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Korm. rendelet 2. § b) pontja</w:t>
      </w:r>
    </w:p>
    <w:p w14:paraId="1CE22802" w14:textId="02DB4656" w:rsidR="00036FBB" w:rsidRPr="00C11469" w:rsidRDefault="00036FBB" w:rsidP="00C114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ellenőrzés illetéke</w:t>
      </w:r>
      <w:r w:rsidR="00FB50BA"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sség</w:t>
      </w:r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 területe</w:t>
      </w:r>
      <w:r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(település neve)</w:t>
      </w:r>
    </w:p>
    <w:p w14:paraId="295D8F54" w14:textId="5AEBAB57" w:rsidR="00B37833" w:rsidRPr="00C11469" w:rsidRDefault="00F67F59" w:rsidP="00C11469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Ceglédbercel község közigazgatási területe</w:t>
      </w:r>
    </w:p>
    <w:p w14:paraId="47BE8434" w14:textId="42D8EB72" w:rsidR="008D179E" w:rsidRPr="00C11469" w:rsidRDefault="00F7425B" w:rsidP="00C1146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ellenőrzés személyi hatálya:</w:t>
      </w:r>
    </w:p>
    <w:p w14:paraId="3BFC519A" w14:textId="725F08B7" w:rsidR="008D179E" w:rsidRPr="00C11469" w:rsidRDefault="00F7425B" w:rsidP="00C1146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Ceglédbercel község közigazgatási területén működő </w:t>
      </w:r>
      <w:r w:rsidR="006A25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szálláshely-szolgáltatási tevékenységet végzők</w:t>
      </w:r>
    </w:p>
    <w:p w14:paraId="16CD41AB" w14:textId="77777777" w:rsidR="00F7425B" w:rsidRPr="00C11469" w:rsidRDefault="00F7425B" w:rsidP="00C11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F3E8235" w14:textId="4BD5FCFD" w:rsidR="008D179E" w:rsidRPr="00C11469" w:rsidRDefault="006E5E35" w:rsidP="00C1146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</w:t>
      </w:r>
      <w:r w:rsidR="008D179E"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llenőrzés </w:t>
      </w:r>
      <w:r w:rsidR="004F7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célja és szempontjai:</w:t>
      </w:r>
    </w:p>
    <w:p w14:paraId="289A5750" w14:textId="77777777" w:rsidR="00901AE7" w:rsidRPr="00C11469" w:rsidRDefault="00901AE7" w:rsidP="00C1146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36431C1" w14:textId="658863BE" w:rsidR="006E5E35" w:rsidRDefault="008D179E" w:rsidP="004F7E5D">
      <w:p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ab/>
      </w:r>
      <w:r w:rsidR="004F7E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Ceglédbercel Község közigazgatási területén a Korm. rendelet hatálya alá tartozó szálláshely-szolgáltatási tevékenységet végzők működési-üzemeltetési feltételeinek vizsgálata, a jogszabályi előírások betartásának ellenőrzése, az esetleges jogsértő magatartás megszüntetésének – szükség szerint a szakhatóságokkal közösen történő – kikényszerítése, valamint a Korm. rendelet 12. §</w:t>
      </w:r>
      <w:proofErr w:type="spellStart"/>
      <w:r w:rsidR="004F7E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</w:t>
      </w:r>
      <w:proofErr w:type="spellEnd"/>
      <w:r w:rsidR="004F7E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 vezetett nyilvántartás naprakészségének megőrzése.</w:t>
      </w:r>
    </w:p>
    <w:p w14:paraId="3C675B19" w14:textId="3CFB539E" w:rsidR="004F7E5D" w:rsidRDefault="004F7E5D" w:rsidP="004F7E5D">
      <w:p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Főbb szempontok:</w:t>
      </w:r>
    </w:p>
    <w:p w14:paraId="641E9736" w14:textId="1A530E12" w:rsidR="004F7E5D" w:rsidRPr="004F7E5D" w:rsidRDefault="004F7E5D" w:rsidP="004F7E5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a NTA</w:t>
      </w:r>
      <w:r w:rsidR="00390AC1">
        <w:rPr>
          <w:rFonts w:ascii="Times New Roman" w:hAnsi="Times New Roman" w:cs="Times New Roman"/>
          <w:iCs/>
          <w:sz w:val="24"/>
          <w:szCs w:val="24"/>
          <w:lang w:eastAsia="hu-HU"/>
        </w:rPr>
        <w:t>K</w:t>
      </w: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felé történő regisztrációs kötelezettség megtörténtének vizsgálata</w:t>
      </w:r>
    </w:p>
    <w:p w14:paraId="10C3B73B" w14:textId="0E2BE320" w:rsidR="004F7E5D" w:rsidRPr="004F7E5D" w:rsidRDefault="004F7E5D" w:rsidP="004F7E5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a NTAK felé történő rendszeres adatszolgáltatási kötelezettség teljesítésének vizsgálata</w:t>
      </w:r>
    </w:p>
    <w:p w14:paraId="58A006A6" w14:textId="70DE6C3F" w:rsidR="004F7E5D" w:rsidRPr="004F7E5D" w:rsidRDefault="004F7E5D" w:rsidP="004F7E5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a szálláshelykezelő szoftver meglétének és használatának vizsgálata</w:t>
      </w:r>
    </w:p>
    <w:p w14:paraId="337C2D11" w14:textId="35366889" w:rsidR="00F164E5" w:rsidRPr="00C11469" w:rsidRDefault="00F164E5" w:rsidP="00C11469">
      <w:pPr>
        <w:spacing w:after="0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</w:p>
    <w:p w14:paraId="0FF07B23" w14:textId="284CC580" w:rsidR="00CE164D" w:rsidRPr="00C11469" w:rsidRDefault="00F7425B" w:rsidP="00C114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ellenőrzés időszaka: </w:t>
      </w:r>
    </w:p>
    <w:p w14:paraId="5C93AC7B" w14:textId="40097445" w:rsidR="00F7425B" w:rsidRPr="00C11469" w:rsidRDefault="00F7425B" w:rsidP="00C11469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ellenőrzés 202</w:t>
      </w:r>
      <w:r w:rsidR="00410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5</w:t>
      </w: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  <w:r w:rsidR="004F7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január</w:t>
      </w: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01.-202</w:t>
      </w:r>
      <w:r w:rsidR="00410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5</w:t>
      </w: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  <w:r w:rsidR="00410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szeptember</w:t>
      </w:r>
      <w:r w:rsidR="004F7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30</w:t>
      </w: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közötti időszakra terjed ki.</w:t>
      </w:r>
    </w:p>
    <w:p w14:paraId="66AED110" w14:textId="5F74EACA" w:rsidR="00901AE7" w:rsidRPr="00C11469" w:rsidRDefault="00343321" w:rsidP="00C114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ellenőrzést végzi:</w:t>
      </w:r>
    </w:p>
    <w:p w14:paraId="49A1CE52" w14:textId="077410FA" w:rsidR="00343321" w:rsidRPr="00C11469" w:rsidRDefault="00343321" w:rsidP="00C11469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Ceglédberceli Polgármesteri Hivatal </w:t>
      </w:r>
      <w:r w:rsidR="00A87CD3"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 fő hivatali dolgozó</w:t>
      </w:r>
    </w:p>
    <w:p w14:paraId="7D1E1E0F" w14:textId="77777777" w:rsidR="00A87CD3" w:rsidRDefault="00A87CD3" w:rsidP="00C11469">
      <w:pPr>
        <w:pStyle w:val="Listaszerbekezds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57D0B086" w14:textId="0B003554" w:rsidR="00B56E90" w:rsidRDefault="003C4B9B" w:rsidP="003C4B9B">
      <w:pPr>
        <w:pStyle w:val="Listaszerbekezds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Szükség szerint közreműködő szakhatóságok:</w:t>
      </w:r>
    </w:p>
    <w:p w14:paraId="0F2B4B9B" w14:textId="76BDA5DC" w:rsidR="003C4B9B" w:rsidRDefault="003C4B9B" w:rsidP="003C4B9B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Pest Vármegyei Kormányhivatal Ceglédi Járási Hivatala (2700 Cegléd, Kossuth tér 1.) népegészségügyi, élelmiszerlánc-biztonsági és állategészségügyi feladatkörben</w:t>
      </w:r>
    </w:p>
    <w:p w14:paraId="7DD1DAA3" w14:textId="22E8296E" w:rsidR="003C4B9B" w:rsidRDefault="003C4B9B" w:rsidP="003C4B9B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Pest Vármegyei Kormányhivatal Építésügyi és Örökségvédelmi Főosztály Építésügyi Osztály 2. (2700 Cegléd, Kossuth tér 1.)</w:t>
      </w:r>
    </w:p>
    <w:p w14:paraId="6490D27E" w14:textId="32C295E2" w:rsidR="003C4B9B" w:rsidRDefault="003C4B9B" w:rsidP="003C4B9B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Pest Vármegyei Katasztrófavédelmi Igazgatóság Ceglédi Katasztrófavédelmi Kirendeltség (2700 Cegléd, Széchenyi út 24-26.)</w:t>
      </w:r>
    </w:p>
    <w:p w14:paraId="7C10F5BE" w14:textId="77777777" w:rsidR="00B56E90" w:rsidRPr="00C11469" w:rsidRDefault="00B56E90" w:rsidP="00C11469">
      <w:pPr>
        <w:pStyle w:val="Listaszerbekezds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34D85C6A" w14:textId="11CF6493" w:rsidR="00E00B93" w:rsidRPr="00C11469" w:rsidRDefault="006E5E35" w:rsidP="00C114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="00E00B93"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Hatósági</w:t>
      </w:r>
      <w:r w:rsidR="00CF454A"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00B93"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ellenőrzés végrehajtásának ütemezése: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43"/>
        <w:gridCol w:w="2314"/>
        <w:gridCol w:w="1674"/>
        <w:gridCol w:w="1398"/>
        <w:gridCol w:w="1933"/>
      </w:tblGrid>
      <w:tr w:rsidR="00AB63C7" w:rsidRPr="00C11469" w14:paraId="6F34DD41" w14:textId="77777777" w:rsidTr="004910C6">
        <w:tc>
          <w:tcPr>
            <w:tcW w:w="1743" w:type="dxa"/>
          </w:tcPr>
          <w:p w14:paraId="27CCCDE8" w14:textId="17A6FE34" w:rsidR="00AB63C7" w:rsidRPr="00C11469" w:rsidRDefault="00AB63C7" w:rsidP="00C114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1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Szolgáltató megnevezése</w:t>
            </w:r>
          </w:p>
        </w:tc>
        <w:tc>
          <w:tcPr>
            <w:tcW w:w="2314" w:type="dxa"/>
          </w:tcPr>
          <w:p w14:paraId="3918F298" w14:textId="25820427" w:rsidR="00AB63C7" w:rsidRPr="00C11469" w:rsidRDefault="00AB63C7" w:rsidP="00C114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1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Szolgáltató székhelyének címe</w:t>
            </w:r>
          </w:p>
        </w:tc>
        <w:tc>
          <w:tcPr>
            <w:tcW w:w="1674" w:type="dxa"/>
          </w:tcPr>
          <w:p w14:paraId="5A77F29F" w14:textId="72FDECC9" w:rsidR="00AB63C7" w:rsidRPr="00C11469" w:rsidRDefault="00AB63C7" w:rsidP="00C114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1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vendéglátó üzlet megnevezése</w:t>
            </w:r>
          </w:p>
        </w:tc>
        <w:tc>
          <w:tcPr>
            <w:tcW w:w="1398" w:type="dxa"/>
          </w:tcPr>
          <w:p w14:paraId="3315F733" w14:textId="29DF3CD7" w:rsidR="00AB63C7" w:rsidRPr="00C11469" w:rsidRDefault="00AB63C7" w:rsidP="004F7E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1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4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szálláshely</w:t>
            </w:r>
            <w:r w:rsidRPr="00C11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BA39B4" w:rsidRPr="00C11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típusa</w:t>
            </w:r>
            <w:r w:rsidR="00915584" w:rsidRPr="00C11469">
              <w:rPr>
                <w:rStyle w:val="Lbjegyzet-hivatkozs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footnoteReference w:id="2"/>
            </w:r>
          </w:p>
        </w:tc>
        <w:tc>
          <w:tcPr>
            <w:tcW w:w="1933" w:type="dxa"/>
          </w:tcPr>
          <w:p w14:paraId="7703FE04" w14:textId="7B81869C" w:rsidR="00AB63C7" w:rsidRPr="00C11469" w:rsidRDefault="00AB63C7" w:rsidP="00C114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1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tervezett ellenőrzés időpontja (év / hónap vagy év/ negyedév)</w:t>
            </w:r>
          </w:p>
        </w:tc>
      </w:tr>
      <w:tr w:rsidR="00AB63C7" w:rsidRPr="00C11469" w14:paraId="0D281D28" w14:textId="77777777" w:rsidTr="004910C6">
        <w:tc>
          <w:tcPr>
            <w:tcW w:w="1743" w:type="dxa"/>
          </w:tcPr>
          <w:p w14:paraId="5A1905EA" w14:textId="15B3B4EB" w:rsidR="00AB63C7" w:rsidRPr="00C11469" w:rsidRDefault="004F7E5D" w:rsidP="00C114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Inter-S-Trade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Kft.</w:t>
            </w:r>
          </w:p>
        </w:tc>
        <w:tc>
          <w:tcPr>
            <w:tcW w:w="2314" w:type="dxa"/>
          </w:tcPr>
          <w:p w14:paraId="0D7FD7A0" w14:textId="1C085897" w:rsidR="00AB63C7" w:rsidRPr="00C11469" w:rsidRDefault="004F7E5D" w:rsidP="00C114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1054 Budapest, Szemere u. 17. III. emelet 1. ajtó</w:t>
            </w:r>
          </w:p>
        </w:tc>
        <w:tc>
          <w:tcPr>
            <w:tcW w:w="1674" w:type="dxa"/>
          </w:tcPr>
          <w:p w14:paraId="0D3DDDA5" w14:textId="1DDF8BB0" w:rsidR="00AB63C7" w:rsidRPr="00C11469" w:rsidRDefault="004F7E5D" w:rsidP="00D72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Harlekin Birtok</w:t>
            </w:r>
          </w:p>
        </w:tc>
        <w:tc>
          <w:tcPr>
            <w:tcW w:w="1398" w:type="dxa"/>
          </w:tcPr>
          <w:p w14:paraId="1559C52C" w14:textId="1C161C34" w:rsidR="00AB63C7" w:rsidRPr="00C11469" w:rsidRDefault="004F7E5D" w:rsidP="00C114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szálláshely</w:t>
            </w:r>
          </w:p>
        </w:tc>
        <w:tc>
          <w:tcPr>
            <w:tcW w:w="1933" w:type="dxa"/>
          </w:tcPr>
          <w:p w14:paraId="0D04D33A" w14:textId="3ACC84D5" w:rsidR="00AB63C7" w:rsidRPr="00C11469" w:rsidRDefault="00024AC3" w:rsidP="00D72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1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2024. </w:t>
            </w:r>
            <w:r w:rsidR="004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I-I</w:t>
            </w:r>
            <w:r w:rsidR="0041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4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C1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negyedév</w:t>
            </w:r>
          </w:p>
        </w:tc>
      </w:tr>
    </w:tbl>
    <w:p w14:paraId="5A2F2D84" w14:textId="44B17DA1" w:rsidR="00510E26" w:rsidRDefault="00794E22" w:rsidP="00C1146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Ceglédberceli Településüzemeltetési Nonprofit Kft. által üzemeltetni kívánt Sváb Vendégház szálláshely minősítése nem valósult meg, NTAK regisztrációs száma: EG24099909, kereskedelmi szálláshelyként való bejelentkezése nem történt meg.</w:t>
      </w:r>
    </w:p>
    <w:p w14:paraId="682D7588" w14:textId="77777777" w:rsidR="00510E26" w:rsidRDefault="00510E2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br w:type="page"/>
      </w:r>
    </w:p>
    <w:p w14:paraId="3208310D" w14:textId="6E0EB7BA" w:rsidR="002129E0" w:rsidRPr="00C11469" w:rsidRDefault="0029183D" w:rsidP="00C114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Az ellenőrzés eszközei:</w:t>
      </w:r>
    </w:p>
    <w:p w14:paraId="502BFF92" w14:textId="62954CE2" w:rsidR="006700A5" w:rsidRDefault="006700A5" w:rsidP="006700A5">
      <w:pPr>
        <w:pStyle w:val="Listaszerbekezds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Elektronikus nyilvántartások alapján történő vizsgálat</w:t>
      </w:r>
    </w:p>
    <w:p w14:paraId="76B3962E" w14:textId="14B362C8" w:rsidR="006700A5" w:rsidRPr="006700A5" w:rsidRDefault="006700A5" w:rsidP="006700A5">
      <w:pPr>
        <w:pStyle w:val="Listaszerbekezds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Adatszolgáltatások, iratbemutatás és egyéb tájékoztatás kérése</w:t>
      </w:r>
    </w:p>
    <w:p w14:paraId="1F17C5DF" w14:textId="7946E2FB" w:rsidR="0029183D" w:rsidRDefault="0029183D" w:rsidP="00C1146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</w:t>
      </w:r>
      <w:proofErr w:type="spellStart"/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Ákr</w:t>
      </w:r>
      <w:proofErr w:type="spellEnd"/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105. § (1)-(2) bekezdése szerinti </w:t>
      </w:r>
      <w:proofErr w:type="spellStart"/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hivatalbóli</w:t>
      </w:r>
      <w:proofErr w:type="spellEnd"/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</w:t>
      </w:r>
      <w:r w:rsidR="00670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</w:t>
      </w: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járásban a hatóság erre irányuló felhívására az ügyfél adatszolgáltatási kötelezettsége, iratbemutatás, közhiteles nyilvántartások ellenőrzése, helyszíni ellenőrzés. </w:t>
      </w:r>
    </w:p>
    <w:p w14:paraId="4C357E9D" w14:textId="3125F835" w:rsidR="004E3AF3" w:rsidRPr="00C11469" w:rsidRDefault="004E3AF3" w:rsidP="00C1146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2025. évben helyszíni szemlét nem végzünk.</w:t>
      </w:r>
    </w:p>
    <w:p w14:paraId="45AB51DB" w14:textId="22296957" w:rsidR="0029183D" w:rsidRDefault="0029183D" w:rsidP="00C114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ellenőrzés menete: </w:t>
      </w:r>
    </w:p>
    <w:p w14:paraId="3A089A96" w14:textId="3F4A1234" w:rsidR="00C8476F" w:rsidRDefault="00C8476F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Korm. rendelet 7/A. § (3) bekezdése alapján a jegyző a nyilvántartásba vett szálláshely-szolgáltatót – a (4) bekezdésben foglalt kivétellel – 6 évente legalább egy alkalommal hatósági ellenőrzés keretében ellenőrzi.</w:t>
      </w:r>
    </w:p>
    <w:p w14:paraId="17A918EE" w14:textId="7BA4EE83" w:rsidR="00C8476F" w:rsidRDefault="00C8476F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Korm. rendelet 7/A. § (4) bekezdése alapján a jegyző a szálláshely-szolgáltató NTAK felé történő regisztrációs és rendszeres adatszolgáltatási kötelezettségét évente köteles hatósági ellenőrzés keretében ellenőrizni, melyet az ASP keretrendszer NTAK szakrendszerén keresztül köteles teljesíteni.</w:t>
      </w:r>
    </w:p>
    <w:p w14:paraId="4D2E133D" w14:textId="374BE210" w:rsidR="00C8476F" w:rsidRDefault="00C8476F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jegyző kiemelten vizsgálja a hatósági ellenőrzés során </w:t>
      </w:r>
    </w:p>
    <w:p w14:paraId="015F1240" w14:textId="07EF69A6" w:rsidR="00C8476F" w:rsidRDefault="00C8476F" w:rsidP="00C8476F">
      <w:pPr>
        <w:pStyle w:val="Listaszerbekezds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szálláshely-szolgáltató eleget tesz az 5. §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-ban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foglalt rendelkezéseknek, és</w:t>
      </w:r>
    </w:p>
    <w:p w14:paraId="043BDF3A" w14:textId="5D66CABC" w:rsidR="00C8476F" w:rsidRDefault="00C8476F" w:rsidP="00C8476F">
      <w:pPr>
        <w:pStyle w:val="Listaszerbekezds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szálláshely megfelel a bejelentésben foglalt szálláshely-üzemeltetési tevékenység e rendeletben foglalt feltételeinek</w:t>
      </w:r>
    </w:p>
    <w:p w14:paraId="0E29DE46" w14:textId="597EB186" w:rsidR="00576279" w:rsidRDefault="00576279" w:rsidP="00576279">
      <w:pPr>
        <w:pStyle w:val="Listaszerbekezds"/>
        <w:numPr>
          <w:ilvl w:val="0"/>
          <w:numId w:val="9"/>
        </w:numPr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jegyző értesíti a NTAK üzemeltetőjét azon szálláshelyekről, amelyek nem rendelkeznek szálláshely-kezelő szoftverrel vagy a hatósági</w:t>
      </w:r>
      <w:r w:rsidR="00E47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ellenőrzés megállapítása alapján a </w:t>
      </w:r>
      <w:proofErr w:type="spellStart"/>
      <w:r w:rsidR="00E47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NTAK-nál</w:t>
      </w:r>
      <w:proofErr w:type="spellEnd"/>
      <w:r w:rsidR="00E47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nem regisztráltak vagy a turisztikai térségek fejlesztésének állami feladatairól szóló törvény végrehajtásáról szóló kormányrendeletben foglalt adatszolgáltatási kötelezettségüket nem vagy nem megfelelően teljesítették.</w:t>
      </w:r>
    </w:p>
    <w:p w14:paraId="684CFC46" w14:textId="6C76FA0B" w:rsidR="00794752" w:rsidRDefault="00794752" w:rsidP="00576279">
      <w:pPr>
        <w:pStyle w:val="Listaszerbekezds"/>
        <w:numPr>
          <w:ilvl w:val="0"/>
          <w:numId w:val="9"/>
        </w:numPr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Korm. rendelet 7/A. § (10) bekezdése alapján a hatósági ellenőrzés eredményeként készült jegyzőkönyvet vagy feljegyzést a jegyzők a NTAK üzemeltetője részére a hatósági ellenőrzést követő 8 napon belül megküldi. </w:t>
      </w:r>
    </w:p>
    <w:p w14:paraId="40E13C9E" w14:textId="20D627AE" w:rsidR="006700A5" w:rsidRDefault="006700A5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670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vizsgálatot</w:t>
      </w:r>
      <w:r w:rsidR="007947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az ágazati jogszabályokban megállapított rendelkezések, valamint</w:t>
      </w:r>
      <w:r w:rsidRPr="00670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az </w:t>
      </w:r>
      <w:proofErr w:type="spellStart"/>
      <w:r w:rsidRPr="00670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Ákr</w:t>
      </w:r>
      <w:proofErr w:type="spellEnd"/>
      <w:r w:rsidRPr="00670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VI. fejezet</w:t>
      </w:r>
      <w:r w:rsidR="007947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98.-101. §</w:t>
      </w:r>
      <w:proofErr w:type="spellStart"/>
      <w:r w:rsidR="007947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-ban</w:t>
      </w:r>
      <w:proofErr w:type="spellEnd"/>
      <w:r w:rsidRPr="00670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meghatározott, a hatósági ellenőrzésre vonatkozó szabályozás figyelembevételével kell lefolytatni.</w:t>
      </w:r>
    </w:p>
    <w:p w14:paraId="7580A412" w14:textId="2C9958D4" w:rsidR="006700A5" w:rsidRDefault="006700A5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ellenőrzésről – annak tervezett időpontjáról – minimum 5 nappal korábban értesíteni kell az ellenőrzésben érintett szálláshely-szolgáltatót.</w:t>
      </w:r>
    </w:p>
    <w:p w14:paraId="578BE33C" w14:textId="2B7380F5" w:rsidR="006700A5" w:rsidRDefault="006700A5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Amennyiben szakhatóság közreműködése indokolt, az ellenőrzés tervezett időpontjáról minimum 5 nappal megelőzően értesíteni kell a közreműködő szakhatóságot. (Lehetőség szerint egyeztetni kell a szakhatóságnak megfelelő időpont kiválasztása érdekében, ugyanakkor a szakhatóság együttműködésének hiánya, vagy a helyszínen történő meg nem jelenése nem akadálya az ellenőrzés kitűzött időpontban történő lefolytatásának.)</w:t>
      </w:r>
    </w:p>
    <w:p w14:paraId="2F7EB85C" w14:textId="59D3D571" w:rsidR="006700A5" w:rsidRDefault="006700A5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Amennyiben az hatósági ellenőrzés eredményes lefolytatásához indokolt,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NTAK-hoz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történő csatlakozással kapcsolatban felmerült szakkérdésekben elsősorban a Magyar Turisztikai Ügynökség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Zrt-t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a szálláshely-minősítéssel kapcsolatban felmerült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lastRenderedPageBreak/>
        <w:t>szakkérdésekben elsősorban a Magyar Turisztikai Minőségtanúsító Testület Nonprofit Kft-t kell kirendelni.</w:t>
      </w:r>
    </w:p>
    <w:p w14:paraId="1E9BCB52" w14:textId="648B0A32" w:rsidR="006700A5" w:rsidRDefault="006700A5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eljárás során a Hivatal ügyintézői megvizsgálják a bejelentés alapján képező feltételeknek való megfelelést, a szálláshely-szolgáltató által az üzemeltetésre vonatkozó rendelkezések maradéktalan teljesítését.</w:t>
      </w:r>
    </w:p>
    <w:p w14:paraId="329A4D0F" w14:textId="188CEA65" w:rsidR="006700A5" w:rsidRDefault="00B56E90" w:rsidP="00F904B2">
      <w:pPr>
        <w:pStyle w:val="Listaszerbekezds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Amennyiben más, hatáskörrel rendelkező szakhatóság is közreműködik</w:t>
      </w:r>
      <w:r w:rsidR="00F90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</w:p>
    <w:p w14:paraId="5A3E0684" w14:textId="6ACF487F" w:rsidR="00F904B2" w:rsidRDefault="00F904B2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PVMKH Ceglédi Járási Hivatala Népegészségügyi Osztály ellenőrzi a higiénés és egészségvédelmi, ivóvízre vonatkozó minőségi, a települési hulladékkal és nem közművel összegyűjtött háztartási szennyvízzel kapcsolatos közegészségügyi, járványügyi vonatkozású követelményekre, valamint a kémiai biztonságra és a dohányzóhelyek kijelölésére vonatkozó jogszabályi előírások érvényesítésével kapcsolatos szakkérdéseket.</w:t>
      </w:r>
    </w:p>
    <w:p w14:paraId="2E681A8C" w14:textId="2136D779" w:rsidR="00F904B2" w:rsidRDefault="00F904B2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PVMKKH Ceglédi Járási Hivatala Élelmiszerlánc-biztonsági és Állategészségügyi</w:t>
      </w:r>
      <w:r w:rsidR="000C7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Osztály ellenőrzi az élelmiszer-higiéniai, </w:t>
      </w:r>
      <w:proofErr w:type="spellStart"/>
      <w:r w:rsidR="000C7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-biztonsági</w:t>
      </w:r>
      <w:proofErr w:type="spellEnd"/>
      <w:r w:rsidR="000C7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</w:t>
      </w:r>
      <w:proofErr w:type="spellStart"/>
      <w:r w:rsidR="000C7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-minőségi</w:t>
      </w:r>
      <w:proofErr w:type="spellEnd"/>
      <w:r w:rsidR="000C7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követelményeknek való megfeleléssel kapcsolatos szakkérdéseket.</w:t>
      </w:r>
    </w:p>
    <w:p w14:paraId="7729FF5F" w14:textId="3FDA1749" w:rsidR="000C7360" w:rsidRDefault="00FA51AB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PVMKH Építésügyi és Örökségvédelmi Főosztály Építésügyi Osztály 2. ellenőrzi az általános építésügyi követelményeknek való megfeleléssel kapcsolatos szakkérdéseket.</w:t>
      </w:r>
    </w:p>
    <w:p w14:paraId="21A56ED7" w14:textId="6299FBF4" w:rsidR="002D7C4B" w:rsidRPr="002B04D9" w:rsidRDefault="002D7C4B" w:rsidP="006700A5">
      <w:pPr>
        <w:pStyle w:val="Listaszerbekezds"/>
        <w:numPr>
          <w:ilvl w:val="5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PVM Katasztrófavédelmi Igazgatóság Ceglédi Kirendeltsége ellenőrzi a tűzvédelmi előírások betartását és a kiürítés feltételeinek meglétét.</w:t>
      </w:r>
    </w:p>
    <w:p w14:paraId="1BDF4873" w14:textId="7E9A85AE" w:rsidR="006700A5" w:rsidRDefault="002B04D9" w:rsidP="00C1146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B04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ellenőrzés végrehajtása során, szükség szerint – amennyiben ezt az ellenőrzés körülményei indokolják – a helyszínt a rendőrség az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Ákr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70. §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szerint biztosítja. </w:t>
      </w:r>
    </w:p>
    <w:p w14:paraId="2383492A" w14:textId="0907519C" w:rsidR="002B04D9" w:rsidRPr="002B04D9" w:rsidRDefault="002B04D9" w:rsidP="00C1146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vizsgálat során a hatóságnak törekednie kell arra, hogy a szálláshelyek működését és a szolgáltatást igénybe vevőket a lehető legkisebb mértékben zavarja.</w:t>
      </w:r>
    </w:p>
    <w:p w14:paraId="4BD6A76B" w14:textId="77777777" w:rsidR="002062F3" w:rsidRPr="00C11469" w:rsidRDefault="00343321" w:rsidP="00C11469">
      <w:pPr>
        <w:jc w:val="both"/>
        <w:rPr>
          <w:rFonts w:ascii="Times New Roman" w:hAnsi="Times New Roman" w:cs="Times New Roman"/>
          <w:sz w:val="24"/>
          <w:szCs w:val="24"/>
        </w:rPr>
      </w:pPr>
      <w:r w:rsidRPr="00C11469">
        <w:rPr>
          <w:rFonts w:ascii="Times New Roman" w:hAnsi="Times New Roman" w:cs="Times New Roman"/>
          <w:sz w:val="24"/>
          <w:szCs w:val="24"/>
        </w:rPr>
        <w:t>A hatóság az ellenőrzésről, az annak során tett megállapításokról, a szolgáltató által tett nyilatkozatokról jegyzőkönyvet állít ki, esetenként fényképfelvételt készíthet. A hatóság az ellenőrzés során készített jegyzőkönyv egy példányát a helyszínen átadja, vagy az ügyfél részére haladéktalanul megküldi.</w:t>
      </w:r>
    </w:p>
    <w:p w14:paraId="02F71BF9" w14:textId="5CF8C96A" w:rsidR="00D204AA" w:rsidRPr="00C11469" w:rsidRDefault="00D204AA" w:rsidP="00C1146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3487E0D" w14:textId="77777777" w:rsidR="002062F3" w:rsidRPr="00C11469" w:rsidRDefault="002062F3" w:rsidP="00C114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469">
        <w:rPr>
          <w:rFonts w:ascii="Times New Roman" w:hAnsi="Times New Roman" w:cs="Times New Roman"/>
          <w:b/>
          <w:sz w:val="24"/>
          <w:szCs w:val="24"/>
        </w:rPr>
        <w:t xml:space="preserve">A hatósági ellenőrzés jogkövetkezményei: </w:t>
      </w:r>
    </w:p>
    <w:p w14:paraId="27F81A6C" w14:textId="3DC91DCE" w:rsidR="00317FAD" w:rsidRDefault="00317FAD" w:rsidP="00586B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Korm. rendelet </w:t>
      </w:r>
      <w:r w:rsidRPr="00317F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14.</w:t>
      </w:r>
      <w:r w:rsidRPr="00317F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 </w:t>
      </w:r>
      <w:r w:rsidRPr="00D721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bekezdése szerint a szálláshelyre vonatkozó jogszabályi és hatósági előírások megsértése esetén a jegyző az alábbi jogkövetkezményeket állapítja meg:</w:t>
      </w:r>
    </w:p>
    <w:p w14:paraId="4AA82E52" w14:textId="77777777" w:rsidR="00317FAD" w:rsidRPr="00317FAD" w:rsidRDefault="00317FAD" w:rsidP="00586B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– a </w:t>
      </w:r>
      <w:r w:rsidRPr="00317FA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c)–e)</w:t>
      </w:r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pontokban meghatározott esetek kivételével – határidő tűzésével felhívja a szálláshely-szolgáltatót a jogsértés megszüntetésére, illetve a jogszabályi feltételeknek megfelelő állapot helyreállítására,</w:t>
      </w:r>
    </w:p>
    <w:p w14:paraId="3105CA7F" w14:textId="77777777" w:rsidR="00317FAD" w:rsidRPr="00317FAD" w:rsidRDefault="00317FAD" w:rsidP="00586B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ha a szálláshely-szolgáltató az </w:t>
      </w:r>
      <w:r w:rsidRPr="00317FA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 meghatározott határidő elteltével a jogsértést nem szünteti meg, illetve a jogszerű állapotot nem állítja helyre, arra ismételt határidő kitűzésével felszólítja a szolgáltatót és egyidejűleg pénzbírságot szab ki,</w:t>
      </w:r>
    </w:p>
    <w:p w14:paraId="46363849" w14:textId="77777777" w:rsidR="00317FAD" w:rsidRPr="00317FAD" w:rsidRDefault="00317FAD" w:rsidP="00586B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c) ha a szálláshely nem felel meg a 4. §</w:t>
      </w:r>
      <w:proofErr w:type="spellStart"/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követelményeknek, határidő kitűzésével felhívja a szálláshely-szolgáltatót a jogsértő állapot megszüntetésére és a jogszerű állapot helyreállítására, és a jogsértő állapot megszüntetéséig, illetve a jogszerű állapot helyreállításáig, de legfeljebb kilencven napig elrendeli a szálláshely ideiglenes bezárását,</w:t>
      </w:r>
    </w:p>
    <w:p w14:paraId="291A33AB" w14:textId="77777777" w:rsidR="00317FAD" w:rsidRPr="00317FAD" w:rsidRDefault="00317FAD" w:rsidP="00586B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>d) azonnali hatállyal megtiltja a szálláshely-nyilvántartásban nem szereplő és a Nemzeti Turisztikai Adatszolgáltató Központba nem regisztrált szálláshely üzemeltetését, és pénzbírságot szab ki,</w:t>
      </w:r>
    </w:p>
    <w:p w14:paraId="6D3CF738" w14:textId="77777777" w:rsidR="00317FAD" w:rsidRPr="00317FAD" w:rsidRDefault="00317FAD" w:rsidP="00586B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ha az ideiglenes bezárást követően a szálláshely-szolgáltató a megjelölt határidőn belül a jogsértő állapotot nem szünteti meg, vagy a szálláshely-szolgáltató egy éven belül ismételten olyan jogsértő magatartást tanúsít, amely miatt vele szemben a </w:t>
      </w:r>
      <w:r w:rsidRPr="00317FA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317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 szerinti pénzbírságot kell kiszabni, elrendeli a szálláshely bezárását,, egyidejűleg törli a szolgáltatót a nyilvántartásból.</w:t>
      </w:r>
    </w:p>
    <w:p w14:paraId="7958CCF7" w14:textId="7DC2D0D2" w:rsidR="00317FAD" w:rsidRDefault="00586BE1" w:rsidP="00586BE1">
      <w:pPr>
        <w:pStyle w:val="uj"/>
        <w:spacing w:before="0" w:beforeAutospacing="0" w:after="0" w:afterAutospacing="0"/>
        <w:jc w:val="both"/>
      </w:pPr>
      <w:r>
        <w:rPr>
          <w:rStyle w:val="highlighted"/>
        </w:rPr>
        <w:t xml:space="preserve">A Korm. rendelet 14. § </w:t>
      </w:r>
      <w:r w:rsidR="00317FAD">
        <w:rPr>
          <w:rStyle w:val="highlighted"/>
        </w:rPr>
        <w:t>(2)</w:t>
      </w:r>
      <w:r>
        <w:rPr>
          <w:rStyle w:val="highlighted"/>
        </w:rPr>
        <w:t xml:space="preserve"> szerint a</w:t>
      </w:r>
      <w:r w:rsidR="00317FAD">
        <w:rPr>
          <w:rStyle w:val="highlighted"/>
        </w:rPr>
        <w:t>z (1) bekezdés b) pontja szerinti pénzbírság összege</w:t>
      </w:r>
    </w:p>
    <w:p w14:paraId="5EBC1C09" w14:textId="77777777" w:rsidR="00317FAD" w:rsidRDefault="00317FAD" w:rsidP="00586BE1">
      <w:pPr>
        <w:pStyle w:val="NormlWeb"/>
        <w:spacing w:before="0" w:beforeAutospacing="0" w:after="0" w:afterAutospacing="0"/>
        <w:jc w:val="both"/>
      </w:pPr>
      <w:proofErr w:type="gramStart"/>
      <w:r>
        <w:rPr>
          <w:rStyle w:val="highlighted"/>
        </w:rPr>
        <w:t>a</w:t>
      </w:r>
      <w:proofErr w:type="gramEnd"/>
      <w:r>
        <w:rPr>
          <w:rStyle w:val="highlighted"/>
        </w:rPr>
        <w:t>) szálloda esetében</w:t>
      </w:r>
    </w:p>
    <w:p w14:paraId="718C6C4B" w14:textId="77777777" w:rsidR="00317FAD" w:rsidRDefault="00317FAD" w:rsidP="00586BE1">
      <w:pPr>
        <w:pStyle w:val="uj"/>
        <w:spacing w:before="0" w:beforeAutospacing="0" w:after="0" w:afterAutospacing="0"/>
      </w:pPr>
      <w:proofErr w:type="spellStart"/>
      <w:r>
        <w:rPr>
          <w:rStyle w:val="highlighted"/>
        </w:rPr>
        <w:t>aa</w:t>
      </w:r>
      <w:proofErr w:type="spellEnd"/>
      <w:r>
        <w:rPr>
          <w:rStyle w:val="highlighted"/>
        </w:rPr>
        <w:t>) legfeljebb 50 ágy befogadóképesség esetén 1,2 millió Ft,</w:t>
      </w:r>
    </w:p>
    <w:p w14:paraId="33237015" w14:textId="77777777" w:rsidR="00317FAD" w:rsidRDefault="00317FAD" w:rsidP="00586BE1">
      <w:pPr>
        <w:pStyle w:val="uj"/>
        <w:spacing w:before="0" w:beforeAutospacing="0" w:after="0" w:afterAutospacing="0"/>
      </w:pPr>
      <w:proofErr w:type="gramStart"/>
      <w:r>
        <w:rPr>
          <w:rStyle w:val="highlighted"/>
        </w:rPr>
        <w:t>ab</w:t>
      </w:r>
      <w:proofErr w:type="gramEnd"/>
      <w:r>
        <w:rPr>
          <w:rStyle w:val="highlighted"/>
        </w:rPr>
        <w:t>) 51 és 100 ágy közötti befogadóképesség esetén 2 millió Ft,</w:t>
      </w:r>
    </w:p>
    <w:p w14:paraId="718FB2C3" w14:textId="77777777" w:rsidR="00317FAD" w:rsidRDefault="00317FAD" w:rsidP="00586BE1">
      <w:pPr>
        <w:pStyle w:val="uj"/>
        <w:spacing w:before="0" w:beforeAutospacing="0" w:after="0" w:afterAutospacing="0"/>
      </w:pPr>
      <w:proofErr w:type="spellStart"/>
      <w:r>
        <w:rPr>
          <w:rStyle w:val="highlighted"/>
        </w:rPr>
        <w:t>ac</w:t>
      </w:r>
      <w:proofErr w:type="spellEnd"/>
      <w:r>
        <w:rPr>
          <w:rStyle w:val="highlighted"/>
        </w:rPr>
        <w:t>) 101 és 150 ágy közötti befogadóképesség esetén 3 millió Ft,</w:t>
      </w:r>
    </w:p>
    <w:p w14:paraId="30C9DA94" w14:textId="77777777" w:rsidR="00317FAD" w:rsidRDefault="00317FAD" w:rsidP="00586BE1">
      <w:pPr>
        <w:pStyle w:val="uj"/>
        <w:spacing w:before="0" w:beforeAutospacing="0" w:after="0" w:afterAutospacing="0"/>
      </w:pPr>
      <w:proofErr w:type="gramStart"/>
      <w:r>
        <w:rPr>
          <w:rStyle w:val="highlighted"/>
        </w:rPr>
        <w:t>ad</w:t>
      </w:r>
      <w:proofErr w:type="gramEnd"/>
      <w:r>
        <w:rPr>
          <w:rStyle w:val="highlighted"/>
        </w:rPr>
        <w:t>) 151 és 200 ágy közötti befogadóképesség esetén 4 millió Ft,</w:t>
      </w:r>
    </w:p>
    <w:p w14:paraId="4AD31D6E" w14:textId="77777777" w:rsidR="00317FAD" w:rsidRDefault="00317FAD" w:rsidP="00586BE1">
      <w:pPr>
        <w:pStyle w:val="uj"/>
        <w:spacing w:before="0" w:beforeAutospacing="0" w:after="0" w:afterAutospacing="0"/>
      </w:pPr>
      <w:proofErr w:type="spellStart"/>
      <w:r>
        <w:rPr>
          <w:rStyle w:val="highlighted"/>
        </w:rPr>
        <w:t>ae</w:t>
      </w:r>
      <w:proofErr w:type="spellEnd"/>
      <w:r>
        <w:rPr>
          <w:rStyle w:val="highlighted"/>
        </w:rPr>
        <w:t>) 200 ágy befogadóképesség felett 5 millió Ft;</w:t>
      </w:r>
    </w:p>
    <w:p w14:paraId="201CF19C" w14:textId="77777777" w:rsidR="00317FAD" w:rsidRDefault="00317FAD" w:rsidP="00586BE1">
      <w:pPr>
        <w:pStyle w:val="uj"/>
        <w:spacing w:before="0" w:beforeAutospacing="0" w:after="0" w:afterAutospacing="0"/>
        <w:jc w:val="both"/>
      </w:pPr>
      <w:r>
        <w:rPr>
          <w:rStyle w:val="highlighted"/>
        </w:rPr>
        <w:t>b) panzió esetében 500 ezer Ft;</w:t>
      </w:r>
    </w:p>
    <w:p w14:paraId="116DAFB0" w14:textId="77777777" w:rsidR="00317FAD" w:rsidRDefault="00317FAD" w:rsidP="00586BE1">
      <w:pPr>
        <w:pStyle w:val="NormlWeb"/>
        <w:spacing w:before="0" w:beforeAutospacing="0" w:after="0" w:afterAutospacing="0"/>
        <w:jc w:val="both"/>
      </w:pPr>
      <w:r>
        <w:rPr>
          <w:rStyle w:val="highlighted"/>
        </w:rPr>
        <w:t>c) kemping esetében</w:t>
      </w:r>
    </w:p>
    <w:p w14:paraId="37F9A763" w14:textId="77777777" w:rsidR="00317FAD" w:rsidRDefault="00317FAD" w:rsidP="00586BE1">
      <w:pPr>
        <w:pStyle w:val="uj"/>
        <w:spacing w:before="0" w:beforeAutospacing="0" w:after="0" w:afterAutospacing="0"/>
      </w:pPr>
      <w:proofErr w:type="spellStart"/>
      <w:r>
        <w:rPr>
          <w:rStyle w:val="highlighted"/>
        </w:rPr>
        <w:t>ca</w:t>
      </w:r>
      <w:proofErr w:type="spellEnd"/>
      <w:r>
        <w:rPr>
          <w:rStyle w:val="highlighted"/>
        </w:rPr>
        <w:t>) legfeljebb 20 lakóegység esetén 200 ezer Ft,</w:t>
      </w:r>
    </w:p>
    <w:p w14:paraId="7F97607F" w14:textId="77777777" w:rsidR="00317FAD" w:rsidRDefault="00317FAD" w:rsidP="00586BE1">
      <w:pPr>
        <w:pStyle w:val="uj"/>
        <w:spacing w:before="0" w:beforeAutospacing="0" w:after="0" w:afterAutospacing="0"/>
      </w:pPr>
      <w:proofErr w:type="spellStart"/>
      <w:r>
        <w:rPr>
          <w:rStyle w:val="highlighted"/>
        </w:rPr>
        <w:t>cb</w:t>
      </w:r>
      <w:proofErr w:type="spellEnd"/>
      <w:r>
        <w:rPr>
          <w:rStyle w:val="highlighted"/>
        </w:rPr>
        <w:t>) 21 és 50 közötti lakóegység esetén 400 ezer Ft,</w:t>
      </w:r>
    </w:p>
    <w:p w14:paraId="6D5DD8AD" w14:textId="77777777" w:rsidR="00317FAD" w:rsidRDefault="00317FAD" w:rsidP="00586BE1">
      <w:pPr>
        <w:pStyle w:val="uj"/>
        <w:spacing w:before="0" w:beforeAutospacing="0" w:after="0" w:afterAutospacing="0"/>
      </w:pPr>
      <w:proofErr w:type="spellStart"/>
      <w:r>
        <w:rPr>
          <w:rStyle w:val="highlighted"/>
        </w:rPr>
        <w:t>cc</w:t>
      </w:r>
      <w:proofErr w:type="spellEnd"/>
      <w:r>
        <w:rPr>
          <w:rStyle w:val="highlighted"/>
        </w:rPr>
        <w:t>) 51 és 100 közötti lakóegység esetén 600 ezer Ft,</w:t>
      </w:r>
    </w:p>
    <w:p w14:paraId="444E5E75" w14:textId="77777777" w:rsidR="00317FAD" w:rsidRDefault="00317FAD" w:rsidP="00586BE1">
      <w:pPr>
        <w:pStyle w:val="uj"/>
        <w:spacing w:before="0" w:beforeAutospacing="0" w:after="0" w:afterAutospacing="0"/>
      </w:pPr>
      <w:proofErr w:type="gramStart"/>
      <w:r>
        <w:rPr>
          <w:rStyle w:val="highlighted"/>
        </w:rPr>
        <w:t>cd</w:t>
      </w:r>
      <w:proofErr w:type="gramEnd"/>
      <w:r>
        <w:rPr>
          <w:rStyle w:val="highlighted"/>
        </w:rPr>
        <w:t>) 100 lakóegység-kapacitás felett 800 ezer Ft;</w:t>
      </w:r>
    </w:p>
    <w:p w14:paraId="0D8A80DA" w14:textId="77777777" w:rsidR="00317FAD" w:rsidRDefault="00317FAD" w:rsidP="00586BE1">
      <w:pPr>
        <w:pStyle w:val="uj"/>
        <w:spacing w:before="0" w:beforeAutospacing="0" w:after="0" w:afterAutospacing="0"/>
        <w:jc w:val="both"/>
      </w:pPr>
      <w:r>
        <w:rPr>
          <w:rStyle w:val="highlighted"/>
        </w:rPr>
        <w:t xml:space="preserve">d) </w:t>
      </w:r>
      <w:proofErr w:type="spellStart"/>
      <w:r>
        <w:rPr>
          <w:rStyle w:val="highlighted"/>
        </w:rPr>
        <w:t>üdülőháztelep</w:t>
      </w:r>
      <w:proofErr w:type="spellEnd"/>
      <w:r>
        <w:rPr>
          <w:rStyle w:val="highlighted"/>
        </w:rPr>
        <w:t xml:space="preserve"> esetében 100 ezer Ft;</w:t>
      </w:r>
    </w:p>
    <w:p w14:paraId="157DF693" w14:textId="77777777" w:rsidR="00317FAD" w:rsidRDefault="00317FAD" w:rsidP="00586BE1">
      <w:pPr>
        <w:pStyle w:val="NormlWeb"/>
        <w:spacing w:before="0" w:beforeAutospacing="0" w:after="0" w:afterAutospacing="0"/>
        <w:jc w:val="both"/>
      </w:pPr>
      <w:proofErr w:type="gramStart"/>
      <w:r>
        <w:rPr>
          <w:rStyle w:val="highlighted"/>
        </w:rPr>
        <w:t>e</w:t>
      </w:r>
      <w:proofErr w:type="gramEnd"/>
      <w:r>
        <w:rPr>
          <w:rStyle w:val="highlighted"/>
        </w:rPr>
        <w:t>) közösségi szálláshely esetében</w:t>
      </w:r>
    </w:p>
    <w:p w14:paraId="1C6934E7" w14:textId="77777777" w:rsidR="00317FAD" w:rsidRDefault="00317FAD" w:rsidP="00586BE1">
      <w:pPr>
        <w:pStyle w:val="uj"/>
        <w:spacing w:before="0" w:beforeAutospacing="0" w:after="0" w:afterAutospacing="0"/>
      </w:pPr>
      <w:proofErr w:type="spellStart"/>
      <w:r>
        <w:rPr>
          <w:rStyle w:val="highlighted"/>
        </w:rPr>
        <w:t>ea</w:t>
      </w:r>
      <w:proofErr w:type="spellEnd"/>
      <w:r>
        <w:rPr>
          <w:rStyle w:val="highlighted"/>
        </w:rPr>
        <w:t>) legfeljebb 20 ágy befogadóképesség esetén 100 ezer Ft,</w:t>
      </w:r>
    </w:p>
    <w:p w14:paraId="0B1F510C" w14:textId="77777777" w:rsidR="00317FAD" w:rsidRDefault="00317FAD" w:rsidP="00586BE1">
      <w:pPr>
        <w:pStyle w:val="uj"/>
        <w:spacing w:before="0" w:beforeAutospacing="0" w:after="0" w:afterAutospacing="0"/>
      </w:pPr>
      <w:proofErr w:type="gramStart"/>
      <w:r>
        <w:rPr>
          <w:rStyle w:val="highlighted"/>
        </w:rPr>
        <w:t>eb</w:t>
      </w:r>
      <w:proofErr w:type="gramEnd"/>
      <w:r>
        <w:rPr>
          <w:rStyle w:val="highlighted"/>
        </w:rPr>
        <w:t>) 21 ágy befogadóképesség felett 200 ezer Ft;</w:t>
      </w:r>
    </w:p>
    <w:p w14:paraId="4B74E5A4" w14:textId="77777777" w:rsidR="00317FAD" w:rsidRDefault="00317FAD" w:rsidP="00586BE1">
      <w:pPr>
        <w:pStyle w:val="uj"/>
        <w:spacing w:before="0" w:beforeAutospacing="0" w:after="0" w:afterAutospacing="0"/>
        <w:jc w:val="both"/>
      </w:pPr>
      <w:proofErr w:type="gramStart"/>
      <w:r>
        <w:rPr>
          <w:rStyle w:val="highlighted"/>
        </w:rPr>
        <w:t>f</w:t>
      </w:r>
      <w:proofErr w:type="gramEnd"/>
      <w:r>
        <w:rPr>
          <w:rStyle w:val="highlighted"/>
        </w:rPr>
        <w:t>) magánszálláshely esetében 100 ezer Ft;</w:t>
      </w:r>
    </w:p>
    <w:p w14:paraId="5E9AABD4" w14:textId="77777777" w:rsidR="00317FAD" w:rsidRDefault="00317FAD" w:rsidP="00586BE1">
      <w:pPr>
        <w:pStyle w:val="uj"/>
        <w:spacing w:before="0" w:beforeAutospacing="0" w:after="0" w:afterAutospacing="0"/>
        <w:jc w:val="both"/>
      </w:pPr>
      <w:proofErr w:type="gramStart"/>
      <w:r>
        <w:rPr>
          <w:rStyle w:val="highlighted"/>
        </w:rPr>
        <w:t>g</w:t>
      </w:r>
      <w:proofErr w:type="gramEnd"/>
      <w:r>
        <w:rPr>
          <w:rStyle w:val="highlighted"/>
        </w:rPr>
        <w:t>) egyéb szálláshely esetében</w:t>
      </w:r>
    </w:p>
    <w:p w14:paraId="6EBEC964" w14:textId="77777777" w:rsidR="00317FAD" w:rsidRDefault="00317FAD" w:rsidP="00586BE1">
      <w:pPr>
        <w:pStyle w:val="uj"/>
        <w:spacing w:before="0" w:beforeAutospacing="0" w:after="0" w:afterAutospacing="0"/>
      </w:pPr>
      <w:proofErr w:type="spellStart"/>
      <w:r>
        <w:rPr>
          <w:rStyle w:val="highlighted"/>
        </w:rPr>
        <w:t>ga</w:t>
      </w:r>
      <w:proofErr w:type="spellEnd"/>
      <w:r>
        <w:rPr>
          <w:rStyle w:val="highlighted"/>
        </w:rPr>
        <w:t>) legfeljebb 20 ágy befogadóképesség esetén 100 ezer Ft,</w:t>
      </w:r>
    </w:p>
    <w:p w14:paraId="2840F851" w14:textId="77777777" w:rsidR="00317FAD" w:rsidRDefault="00317FAD" w:rsidP="00586BE1">
      <w:pPr>
        <w:pStyle w:val="uj"/>
        <w:spacing w:before="0" w:beforeAutospacing="0" w:after="0" w:afterAutospacing="0"/>
      </w:pPr>
      <w:proofErr w:type="spellStart"/>
      <w:r>
        <w:rPr>
          <w:rStyle w:val="highlighted"/>
        </w:rPr>
        <w:t>gb</w:t>
      </w:r>
      <w:proofErr w:type="spellEnd"/>
      <w:r>
        <w:rPr>
          <w:rStyle w:val="highlighted"/>
        </w:rPr>
        <w:t>) 21 ágy befogadóképesség felett 200 ezer Ft.</w:t>
      </w:r>
    </w:p>
    <w:p w14:paraId="5F82FFFC" w14:textId="77777777" w:rsidR="00317FAD" w:rsidRDefault="00317FAD" w:rsidP="00586BE1">
      <w:pPr>
        <w:pStyle w:val="uj"/>
        <w:spacing w:before="0" w:beforeAutospacing="0" w:after="0" w:afterAutospacing="0"/>
        <w:jc w:val="both"/>
      </w:pPr>
      <w:proofErr w:type="gramStart"/>
      <w:r>
        <w:rPr>
          <w:rStyle w:val="highlighted"/>
        </w:rPr>
        <w:t>h</w:t>
      </w:r>
      <w:proofErr w:type="gramEnd"/>
      <w:r>
        <w:rPr>
          <w:rStyle w:val="highlighted"/>
        </w:rPr>
        <w:t>) nyaralóhajó esetében 100 ezer Ft.</w:t>
      </w:r>
    </w:p>
    <w:p w14:paraId="3FA3481B" w14:textId="77777777" w:rsidR="00317FAD" w:rsidRDefault="00317FAD" w:rsidP="00586BE1">
      <w:pPr>
        <w:pStyle w:val="NormlWeb"/>
        <w:spacing w:before="0" w:beforeAutospacing="0" w:after="0" w:afterAutospacing="0"/>
        <w:jc w:val="both"/>
      </w:pPr>
      <w:r>
        <w:rPr>
          <w:rStyle w:val="highlighted"/>
        </w:rPr>
        <w:t>(3) Az (1) bekezdés d) pontja szerinti pénzbírság összege a (2) bekezdésben meghatározott összegek kétszerese.</w:t>
      </w:r>
    </w:p>
    <w:p w14:paraId="7611FA50" w14:textId="77777777" w:rsidR="00317FAD" w:rsidRDefault="00317FAD" w:rsidP="00586BE1">
      <w:pPr>
        <w:pStyle w:val="NormlWeb"/>
        <w:spacing w:before="0" w:beforeAutospacing="0" w:after="0" w:afterAutospacing="0"/>
        <w:jc w:val="both"/>
      </w:pPr>
      <w:r>
        <w:rPr>
          <w:rStyle w:val="highlighted"/>
        </w:rPr>
        <w:t>(4) Az (1) bekezdés b) és d) pontja szerinti pénzbírság összege a központi költségvetést illeti meg.</w:t>
      </w:r>
    </w:p>
    <w:p w14:paraId="3292B7B1" w14:textId="77777777" w:rsidR="00784093" w:rsidRDefault="007840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 w:type="page"/>
      </w:r>
    </w:p>
    <w:p w14:paraId="4F57AF48" w14:textId="11097323" w:rsidR="00C4710A" w:rsidRPr="00C11469" w:rsidRDefault="00C4710A" w:rsidP="00586BE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Az ellenőrzési terv közzététele:</w:t>
      </w:r>
    </w:p>
    <w:p w14:paraId="71EC3D83" w14:textId="6C3DD988" w:rsidR="00C4710A" w:rsidRPr="00C11469" w:rsidRDefault="00C4710A" w:rsidP="00586BE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ellenőrzési tervet a hatóság a </w:t>
      </w:r>
      <w:hyperlink r:id="rId8" w:history="1">
        <w:r w:rsidRPr="00C11469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www.cegledbercel.asp.lgov.hu</w:t>
        </w:r>
      </w:hyperlink>
      <w:r w:rsidRPr="00C11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oldalon teszi közzé.</w:t>
      </w:r>
    </w:p>
    <w:p w14:paraId="4B0725B1" w14:textId="77777777" w:rsidR="00C4710A" w:rsidRPr="00C11469" w:rsidRDefault="00C4710A" w:rsidP="00586BE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40DB47C1" w14:textId="707F2EB1" w:rsidR="00C4710A" w:rsidRPr="00C11469" w:rsidRDefault="002129E0" w:rsidP="00586BE1">
      <w:pPr>
        <w:tabs>
          <w:tab w:val="left" w:pos="83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Dátum:</w:t>
      </w:r>
      <w:r w:rsidR="00C4710A"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Ceglédbercel, 202</w:t>
      </w:r>
      <w:r w:rsidR="004101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C4710A"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november</w:t>
      </w:r>
      <w:r w:rsidR="00390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100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4101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="00390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600A8FF" w14:textId="77777777" w:rsidR="00C4710A" w:rsidRPr="00C11469" w:rsidRDefault="00C4710A" w:rsidP="00C114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14C159" w14:textId="77777777" w:rsidR="00F47F85" w:rsidRPr="00C11469" w:rsidRDefault="00F47F85" w:rsidP="00C114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2604895" w14:textId="62AEECE8" w:rsidR="00C4710A" w:rsidRPr="00C11469" w:rsidRDefault="00C4710A" w:rsidP="00390AC1">
      <w:pPr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 Károlyné</w:t>
      </w:r>
    </w:p>
    <w:p w14:paraId="1B568EBF" w14:textId="43D1E17D" w:rsidR="00C4710A" w:rsidRPr="00C11469" w:rsidRDefault="00C4710A" w:rsidP="00390AC1">
      <w:pPr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C114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  <w:proofErr w:type="gramEnd"/>
    </w:p>
    <w:p w14:paraId="6BC370F9" w14:textId="77777777" w:rsidR="00C4710A" w:rsidRPr="00C11469" w:rsidRDefault="00C4710A" w:rsidP="00C114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C45AF0" w14:textId="77777777" w:rsidR="00C4710A" w:rsidRPr="00C11469" w:rsidRDefault="00C4710A" w:rsidP="00C114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sectPr w:rsidR="00C4710A" w:rsidRPr="00C114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9ACD5" w14:textId="77777777" w:rsidR="005573DD" w:rsidRDefault="005573DD" w:rsidP="00F21559">
      <w:pPr>
        <w:spacing w:after="0" w:line="240" w:lineRule="auto"/>
      </w:pPr>
      <w:r>
        <w:separator/>
      </w:r>
    </w:p>
  </w:endnote>
  <w:endnote w:type="continuationSeparator" w:id="0">
    <w:p w14:paraId="475B04AD" w14:textId="77777777" w:rsidR="005573DD" w:rsidRDefault="005573DD" w:rsidP="00F21559">
      <w:pPr>
        <w:spacing w:after="0" w:line="240" w:lineRule="auto"/>
      </w:pPr>
      <w:r>
        <w:continuationSeparator/>
      </w:r>
    </w:p>
  </w:endnote>
  <w:endnote w:type="continuationNotice" w:id="1">
    <w:p w14:paraId="6F69F3D4" w14:textId="77777777" w:rsidR="005573DD" w:rsidRDefault="00557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989701"/>
      <w:docPartObj>
        <w:docPartGallery w:val="Page Numbers (Bottom of Page)"/>
        <w:docPartUnique/>
      </w:docPartObj>
    </w:sdtPr>
    <w:sdtEndPr/>
    <w:sdtContent>
      <w:p w14:paraId="3505DCE8" w14:textId="226520A4" w:rsidR="006B2EF6" w:rsidRDefault="006B2EF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E26">
          <w:rPr>
            <w:noProof/>
          </w:rPr>
          <w:t>6</w:t>
        </w:r>
        <w:r>
          <w:fldChar w:fldCharType="end"/>
        </w:r>
      </w:p>
    </w:sdtContent>
  </w:sdt>
  <w:p w14:paraId="163B3745" w14:textId="5576436F" w:rsidR="0017595A" w:rsidRPr="00B37833" w:rsidRDefault="0017595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6C57" w14:textId="77777777" w:rsidR="005573DD" w:rsidRDefault="005573DD" w:rsidP="00F21559">
      <w:pPr>
        <w:spacing w:after="0" w:line="240" w:lineRule="auto"/>
      </w:pPr>
      <w:r>
        <w:separator/>
      </w:r>
    </w:p>
  </w:footnote>
  <w:footnote w:type="continuationSeparator" w:id="0">
    <w:p w14:paraId="3980FC73" w14:textId="77777777" w:rsidR="005573DD" w:rsidRDefault="005573DD" w:rsidP="00F21559">
      <w:pPr>
        <w:spacing w:after="0" w:line="240" w:lineRule="auto"/>
      </w:pPr>
      <w:r>
        <w:continuationSeparator/>
      </w:r>
    </w:p>
  </w:footnote>
  <w:footnote w:type="continuationNotice" w:id="1">
    <w:p w14:paraId="51E66C08" w14:textId="77777777" w:rsidR="005573DD" w:rsidRDefault="005573DD">
      <w:pPr>
        <w:spacing w:after="0" w:line="240" w:lineRule="auto"/>
      </w:pPr>
    </w:p>
  </w:footnote>
  <w:footnote w:id="2">
    <w:p w14:paraId="4B25FC4A" w14:textId="62F04682" w:rsidR="00915584" w:rsidRDefault="00915584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5AB72" w14:textId="77777777" w:rsidR="00A87CD3" w:rsidRPr="00A87CD3" w:rsidRDefault="00A87CD3" w:rsidP="00A87CD3">
    <w:pPr>
      <w:pStyle w:val="lfej"/>
      <w:tabs>
        <w:tab w:val="left" w:pos="708"/>
      </w:tabs>
      <w:ind w:right="1330"/>
      <w:jc w:val="center"/>
      <w:rPr>
        <w:rFonts w:ascii="Times New Roman" w:hAnsi="Times New Roman" w:cs="Times New Roman"/>
        <w:b/>
        <w:bCs/>
        <w:caps/>
        <w:sz w:val="24"/>
        <w:szCs w:val="24"/>
      </w:rPr>
    </w:pPr>
    <w:r w:rsidRPr="00A87CD3">
      <w:rPr>
        <w:rFonts w:ascii="Times New Roman" w:hAnsi="Times New Roman" w:cs="Times New Roman"/>
        <w:sz w:val="24"/>
        <w:szCs w:val="24"/>
      </w:rPr>
      <w:fldChar w:fldCharType="begin"/>
    </w:r>
    <w:r w:rsidRPr="00A87CD3">
      <w:rPr>
        <w:rFonts w:ascii="Times New Roman" w:hAnsi="Times New Roman" w:cs="Times New Roman"/>
        <w:sz w:val="24"/>
        <w:szCs w:val="24"/>
      </w:rPr>
      <w:instrText xml:space="preserve"> DATA  "C:\\winszoc\\doc\\adatok.txt" </w:instrText>
    </w:r>
    <w:r w:rsidRPr="00A87CD3">
      <w:rPr>
        <w:rFonts w:ascii="Times New Roman" w:hAnsi="Times New Roman" w:cs="Times New Roman"/>
        <w:sz w:val="24"/>
        <w:szCs w:val="24"/>
      </w:rPr>
      <w:fldChar w:fldCharType="end"/>
    </w:r>
    <w:r w:rsidRPr="00A87CD3">
      <w:rPr>
        <w:rFonts w:ascii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1A38607" wp14:editId="79595E0E">
              <wp:simplePos x="0" y="0"/>
              <wp:positionH relativeFrom="column">
                <wp:posOffset>5029200</wp:posOffset>
              </wp:positionH>
              <wp:positionV relativeFrom="paragraph">
                <wp:posOffset>67310</wp:posOffset>
              </wp:positionV>
              <wp:extent cx="744855" cy="908685"/>
              <wp:effectExtent l="0" t="635" r="0" b="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908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1BD9F" w14:textId="77777777" w:rsidR="00A87CD3" w:rsidRDefault="00A87CD3" w:rsidP="00A87CD3">
                          <w:pPr>
                            <w:pStyle w:val="lfej"/>
                          </w:pP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AF415FF" wp14:editId="10FCC170">
                                <wp:extent cx="561975" cy="733425"/>
                                <wp:effectExtent l="0" t="0" r="9525" b="9525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3860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96pt;margin-top:5.3pt;width:58.65pt;height:71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" o:allowoverlap="f" stroked="f">
              <v:textbox>
                <w:txbxContent>
                  <w:p w14:paraId="0391BD9F" w14:textId="77777777" w:rsidR="00A87CD3" w:rsidRDefault="00A87CD3" w:rsidP="00A87CD3">
                    <w:pPr>
                      <w:pStyle w:val="lfej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F415FF" wp14:editId="10FCC170">
                          <wp:extent cx="561975" cy="733425"/>
                          <wp:effectExtent l="0" t="0" r="9525" b="9525"/>
                          <wp:docPr id="1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19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87CD3">
      <w:rPr>
        <w:rFonts w:ascii="Times New Roman" w:hAnsi="Times New Roman" w:cs="Times New Roman"/>
        <w:b/>
        <w:bCs/>
        <w:caps/>
        <w:sz w:val="24"/>
        <w:szCs w:val="24"/>
      </w:rPr>
      <w:t>Ceglédberceli polgármesteri hivatal</w:t>
    </w:r>
    <w:r w:rsidRPr="00A87CD3">
      <w:rPr>
        <w:rFonts w:ascii="Times New Roman" w:hAnsi="Times New Roman" w:cs="Times New Roman"/>
        <w:b/>
        <w:bCs/>
        <w:caps/>
        <w:sz w:val="24"/>
        <w:szCs w:val="24"/>
      </w:rPr>
      <w:br/>
      <w:t xml:space="preserve">Jegyzőjétől </w:t>
    </w:r>
  </w:p>
  <w:p w14:paraId="47DF1260" w14:textId="77777777" w:rsidR="00A87CD3" w:rsidRPr="00A87CD3" w:rsidRDefault="00A87CD3" w:rsidP="00A87CD3">
    <w:pPr>
      <w:pStyle w:val="lfej"/>
      <w:tabs>
        <w:tab w:val="left" w:pos="7740"/>
      </w:tabs>
      <w:ind w:right="133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87CD3">
      <w:rPr>
        <w:rFonts w:ascii="Times New Roman" w:hAnsi="Times New Roman" w:cs="Times New Roman"/>
        <w:b/>
        <w:bCs/>
        <w:sz w:val="24"/>
        <w:szCs w:val="24"/>
      </w:rPr>
      <w:t>2737 Ceglédbercel, Pesti út 61.</w:t>
    </w:r>
  </w:p>
  <w:p w14:paraId="53D0BE2C" w14:textId="77777777" w:rsidR="00A87CD3" w:rsidRPr="00A87CD3" w:rsidRDefault="00A87CD3" w:rsidP="00A87CD3">
    <w:pPr>
      <w:pStyle w:val="lfej"/>
      <w:ind w:right="133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87CD3">
      <w:rPr>
        <w:rFonts w:ascii="Times New Roman" w:hAnsi="Times New Roman" w:cs="Times New Roman"/>
        <w:b/>
        <w:bCs/>
        <w:sz w:val="24"/>
        <w:szCs w:val="24"/>
      </w:rPr>
      <w:t>Tel/Fax: 53/578-000</w:t>
    </w:r>
  </w:p>
  <w:p w14:paraId="39DC0529" w14:textId="0A1C7AE6" w:rsidR="00387CEE" w:rsidRPr="00A87CD3" w:rsidRDefault="00A87CD3" w:rsidP="00A87CD3">
    <w:pPr>
      <w:pStyle w:val="lfej"/>
      <w:tabs>
        <w:tab w:val="clear" w:pos="4536"/>
        <w:tab w:val="center" w:pos="6804"/>
      </w:tabs>
      <w:jc w:val="center"/>
      <w:rPr>
        <w:rStyle w:val="Hiperhivatkozs"/>
        <w:rFonts w:ascii="Times New Roman" w:hAnsi="Times New Roman" w:cs="Times New Roman"/>
        <w:b/>
        <w:bCs/>
        <w:sz w:val="24"/>
        <w:szCs w:val="24"/>
      </w:rPr>
    </w:pPr>
    <w:proofErr w:type="gramStart"/>
    <w:r w:rsidRPr="00A87CD3">
      <w:rPr>
        <w:rFonts w:ascii="Times New Roman" w:hAnsi="Times New Roman" w:cs="Times New Roman"/>
        <w:b/>
        <w:bCs/>
        <w:sz w:val="24"/>
        <w:szCs w:val="24"/>
      </w:rPr>
      <w:t>e-mail</w:t>
    </w:r>
    <w:proofErr w:type="gramEnd"/>
    <w:r w:rsidRPr="00A87CD3">
      <w:rPr>
        <w:rFonts w:ascii="Times New Roman" w:hAnsi="Times New Roman" w:cs="Times New Roman"/>
        <w:b/>
        <w:bCs/>
        <w:sz w:val="24"/>
        <w:szCs w:val="24"/>
      </w:rPr>
      <w:t xml:space="preserve">: </w:t>
    </w:r>
    <w:hyperlink r:id="rId3" w:history="1">
      <w:r w:rsidRPr="00A87CD3">
        <w:rPr>
          <w:rStyle w:val="Hiperhivatkozs"/>
          <w:rFonts w:ascii="Times New Roman" w:hAnsi="Times New Roman" w:cs="Times New Roman"/>
          <w:b/>
          <w:bCs/>
          <w:sz w:val="24"/>
          <w:szCs w:val="24"/>
        </w:rPr>
        <w:t>info@cegledbercel.hu</w:t>
      </w:r>
    </w:hyperlink>
  </w:p>
  <w:p w14:paraId="403E1A8A" w14:textId="48DAF255" w:rsidR="00A87CD3" w:rsidRPr="008F611F" w:rsidRDefault="00A87CD3" w:rsidP="00C11469">
    <w:pPr>
      <w:pStyle w:val="lfej"/>
      <w:tabs>
        <w:tab w:val="clear" w:pos="4536"/>
        <w:tab w:val="left" w:pos="3660"/>
        <w:tab w:val="center" w:pos="6804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E18"/>
    <w:multiLevelType w:val="hybridMultilevel"/>
    <w:tmpl w:val="8ADCBA90"/>
    <w:lvl w:ilvl="0" w:tplc="040E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" w15:restartNumberingAfterBreak="0">
    <w:nsid w:val="11A649AC"/>
    <w:multiLevelType w:val="hybridMultilevel"/>
    <w:tmpl w:val="7F7AD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7EBE"/>
    <w:multiLevelType w:val="hybridMultilevel"/>
    <w:tmpl w:val="44141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80AD3"/>
    <w:multiLevelType w:val="hybridMultilevel"/>
    <w:tmpl w:val="BE00A530"/>
    <w:lvl w:ilvl="0" w:tplc="876E3170">
      <w:start w:val="2737"/>
      <w:numFmt w:val="bullet"/>
      <w:lvlText w:val="-"/>
      <w:lvlJc w:val="left"/>
      <w:pPr>
        <w:ind w:left="417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C511FB1"/>
    <w:multiLevelType w:val="hybridMultilevel"/>
    <w:tmpl w:val="DC5C433E"/>
    <w:lvl w:ilvl="0" w:tplc="11F67F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62"/>
    <w:multiLevelType w:val="hybridMultilevel"/>
    <w:tmpl w:val="3F1C6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109E9"/>
    <w:multiLevelType w:val="hybridMultilevel"/>
    <w:tmpl w:val="13A26B84"/>
    <w:lvl w:ilvl="0" w:tplc="F7225A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A0749"/>
    <w:multiLevelType w:val="hybridMultilevel"/>
    <w:tmpl w:val="53E62872"/>
    <w:lvl w:ilvl="0" w:tplc="040E0017">
      <w:start w:val="1"/>
      <w:numFmt w:val="lowerLetter"/>
      <w:lvlText w:val="%1)"/>
      <w:lvlJc w:val="left"/>
      <w:pPr>
        <w:ind w:left="2847" w:hanging="360"/>
      </w:p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75DC5413"/>
    <w:multiLevelType w:val="hybridMultilevel"/>
    <w:tmpl w:val="28F21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E3170">
      <w:start w:val="2737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59"/>
    <w:rsid w:val="00012F09"/>
    <w:rsid w:val="000156D7"/>
    <w:rsid w:val="00024AC3"/>
    <w:rsid w:val="000322FA"/>
    <w:rsid w:val="00036FBB"/>
    <w:rsid w:val="00052653"/>
    <w:rsid w:val="000700D6"/>
    <w:rsid w:val="000A17B2"/>
    <w:rsid w:val="000B3EFF"/>
    <w:rsid w:val="000C7360"/>
    <w:rsid w:val="00100EF6"/>
    <w:rsid w:val="00110B36"/>
    <w:rsid w:val="00121D52"/>
    <w:rsid w:val="00144C1D"/>
    <w:rsid w:val="0016364D"/>
    <w:rsid w:val="0017595A"/>
    <w:rsid w:val="001A0827"/>
    <w:rsid w:val="001E5625"/>
    <w:rsid w:val="00200498"/>
    <w:rsid w:val="002062F3"/>
    <w:rsid w:val="002129E0"/>
    <w:rsid w:val="00260F28"/>
    <w:rsid w:val="00287AFA"/>
    <w:rsid w:val="0029183D"/>
    <w:rsid w:val="00292816"/>
    <w:rsid w:val="002A5313"/>
    <w:rsid w:val="002A6F5D"/>
    <w:rsid w:val="002B04D9"/>
    <w:rsid w:val="002D4158"/>
    <w:rsid w:val="002D509A"/>
    <w:rsid w:val="002D74C2"/>
    <w:rsid w:val="002D7C4B"/>
    <w:rsid w:val="0030728F"/>
    <w:rsid w:val="003131AA"/>
    <w:rsid w:val="00317FAD"/>
    <w:rsid w:val="00320930"/>
    <w:rsid w:val="003216C7"/>
    <w:rsid w:val="003262F1"/>
    <w:rsid w:val="003321C4"/>
    <w:rsid w:val="00343321"/>
    <w:rsid w:val="003526CD"/>
    <w:rsid w:val="00380D74"/>
    <w:rsid w:val="00387CEE"/>
    <w:rsid w:val="00390AC1"/>
    <w:rsid w:val="003A389A"/>
    <w:rsid w:val="003A3AEA"/>
    <w:rsid w:val="003B3C81"/>
    <w:rsid w:val="003C01B6"/>
    <w:rsid w:val="003C28C1"/>
    <w:rsid w:val="003C4B9B"/>
    <w:rsid w:val="003D3CFF"/>
    <w:rsid w:val="003E1A28"/>
    <w:rsid w:val="003F4CDF"/>
    <w:rsid w:val="00410159"/>
    <w:rsid w:val="00446951"/>
    <w:rsid w:val="00467C2D"/>
    <w:rsid w:val="00487B04"/>
    <w:rsid w:val="004910C6"/>
    <w:rsid w:val="004A2425"/>
    <w:rsid w:val="004C0BA6"/>
    <w:rsid w:val="004C7328"/>
    <w:rsid w:val="004C7C20"/>
    <w:rsid w:val="004E1B9B"/>
    <w:rsid w:val="004E3AF3"/>
    <w:rsid w:val="004E4E4C"/>
    <w:rsid w:val="004E6333"/>
    <w:rsid w:val="004F6B0C"/>
    <w:rsid w:val="004F7E5D"/>
    <w:rsid w:val="00510E26"/>
    <w:rsid w:val="005254B7"/>
    <w:rsid w:val="005573DD"/>
    <w:rsid w:val="005675CE"/>
    <w:rsid w:val="00576279"/>
    <w:rsid w:val="00586BE1"/>
    <w:rsid w:val="005C2C93"/>
    <w:rsid w:val="006241B2"/>
    <w:rsid w:val="006700A5"/>
    <w:rsid w:val="0069398B"/>
    <w:rsid w:val="006A205D"/>
    <w:rsid w:val="006A25FE"/>
    <w:rsid w:val="006A6FEC"/>
    <w:rsid w:val="006B2EF6"/>
    <w:rsid w:val="006D2F1D"/>
    <w:rsid w:val="006E5E35"/>
    <w:rsid w:val="00722B6A"/>
    <w:rsid w:val="00723FE0"/>
    <w:rsid w:val="00732E67"/>
    <w:rsid w:val="007370E0"/>
    <w:rsid w:val="00740F4F"/>
    <w:rsid w:val="007573F1"/>
    <w:rsid w:val="00784093"/>
    <w:rsid w:val="00794752"/>
    <w:rsid w:val="00794E22"/>
    <w:rsid w:val="007E1186"/>
    <w:rsid w:val="007F55D4"/>
    <w:rsid w:val="00803A1D"/>
    <w:rsid w:val="0081002D"/>
    <w:rsid w:val="00817773"/>
    <w:rsid w:val="008359F6"/>
    <w:rsid w:val="00836D08"/>
    <w:rsid w:val="00880C0C"/>
    <w:rsid w:val="008D179E"/>
    <w:rsid w:val="008D38D9"/>
    <w:rsid w:val="008E0628"/>
    <w:rsid w:val="008E7383"/>
    <w:rsid w:val="008F611F"/>
    <w:rsid w:val="00900501"/>
    <w:rsid w:val="00901AE7"/>
    <w:rsid w:val="0090379C"/>
    <w:rsid w:val="00903C30"/>
    <w:rsid w:val="00915584"/>
    <w:rsid w:val="009328DB"/>
    <w:rsid w:val="00946BE6"/>
    <w:rsid w:val="009A1038"/>
    <w:rsid w:val="009C71A3"/>
    <w:rsid w:val="009E32AC"/>
    <w:rsid w:val="009F1B73"/>
    <w:rsid w:val="009F45B0"/>
    <w:rsid w:val="00A33C1E"/>
    <w:rsid w:val="00A87CD3"/>
    <w:rsid w:val="00AA7EBF"/>
    <w:rsid w:val="00AB63C7"/>
    <w:rsid w:val="00AC0125"/>
    <w:rsid w:val="00AD34AA"/>
    <w:rsid w:val="00AD5116"/>
    <w:rsid w:val="00B0416C"/>
    <w:rsid w:val="00B37833"/>
    <w:rsid w:val="00B43539"/>
    <w:rsid w:val="00B56E90"/>
    <w:rsid w:val="00B84D35"/>
    <w:rsid w:val="00BA39B4"/>
    <w:rsid w:val="00BF1AEF"/>
    <w:rsid w:val="00BF2136"/>
    <w:rsid w:val="00C11469"/>
    <w:rsid w:val="00C17638"/>
    <w:rsid w:val="00C20C5B"/>
    <w:rsid w:val="00C23BDA"/>
    <w:rsid w:val="00C34C90"/>
    <w:rsid w:val="00C4710A"/>
    <w:rsid w:val="00C6357E"/>
    <w:rsid w:val="00C652A8"/>
    <w:rsid w:val="00C81ECA"/>
    <w:rsid w:val="00C8476F"/>
    <w:rsid w:val="00C92C64"/>
    <w:rsid w:val="00CC17F4"/>
    <w:rsid w:val="00CE164D"/>
    <w:rsid w:val="00CE4080"/>
    <w:rsid w:val="00CF454A"/>
    <w:rsid w:val="00D0323F"/>
    <w:rsid w:val="00D204AA"/>
    <w:rsid w:val="00D37231"/>
    <w:rsid w:val="00D72191"/>
    <w:rsid w:val="00D75C60"/>
    <w:rsid w:val="00D84D4B"/>
    <w:rsid w:val="00D853E9"/>
    <w:rsid w:val="00D942AE"/>
    <w:rsid w:val="00DB5DA3"/>
    <w:rsid w:val="00DC10B4"/>
    <w:rsid w:val="00E00B93"/>
    <w:rsid w:val="00E2184B"/>
    <w:rsid w:val="00E2743E"/>
    <w:rsid w:val="00E4729E"/>
    <w:rsid w:val="00E77F86"/>
    <w:rsid w:val="00E81CA0"/>
    <w:rsid w:val="00E82C15"/>
    <w:rsid w:val="00EA5E69"/>
    <w:rsid w:val="00ED052B"/>
    <w:rsid w:val="00EE1487"/>
    <w:rsid w:val="00F164E5"/>
    <w:rsid w:val="00F20990"/>
    <w:rsid w:val="00F21559"/>
    <w:rsid w:val="00F47F85"/>
    <w:rsid w:val="00F63027"/>
    <w:rsid w:val="00F644FF"/>
    <w:rsid w:val="00F67F59"/>
    <w:rsid w:val="00F7425B"/>
    <w:rsid w:val="00F82D51"/>
    <w:rsid w:val="00F904B2"/>
    <w:rsid w:val="00F978BE"/>
    <w:rsid w:val="00FA51AB"/>
    <w:rsid w:val="00FB2C74"/>
    <w:rsid w:val="00FB50BA"/>
    <w:rsid w:val="00FC1DB4"/>
    <w:rsid w:val="00FC3A97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0CC4"/>
  <w15:chartTrackingRefBased/>
  <w15:docId w15:val="{2A2F1F2B-83BA-43CD-902B-2C337FE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1559"/>
  </w:style>
  <w:style w:type="paragraph" w:styleId="llb">
    <w:name w:val="footer"/>
    <w:basedOn w:val="Norml"/>
    <w:link w:val="llbChar"/>
    <w:uiPriority w:val="99"/>
    <w:unhideWhenUsed/>
    <w:rsid w:val="00F2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1559"/>
  </w:style>
  <w:style w:type="paragraph" w:styleId="Listaszerbekezds">
    <w:name w:val="List Paragraph"/>
    <w:basedOn w:val="Norml"/>
    <w:uiPriority w:val="34"/>
    <w:qFormat/>
    <w:rsid w:val="008D179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A205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A205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A205D"/>
    <w:rPr>
      <w:vertAlign w:val="superscript"/>
    </w:rPr>
  </w:style>
  <w:style w:type="table" w:styleId="Rcsostblzat">
    <w:name w:val="Table Grid"/>
    <w:basedOn w:val="Normltblzat"/>
    <w:uiPriority w:val="39"/>
    <w:rsid w:val="00BF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95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7595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E1B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1B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1B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1B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1B9B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2743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2743E"/>
    <w:rPr>
      <w:color w:val="605E5C"/>
      <w:shd w:val="clear" w:color="auto" w:fill="E1DFDD"/>
    </w:rPr>
  </w:style>
  <w:style w:type="paragraph" w:customStyle="1" w:styleId="uj">
    <w:name w:val="uj"/>
    <w:basedOn w:val="Norml"/>
    <w:rsid w:val="0031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17FAD"/>
  </w:style>
  <w:style w:type="paragraph" w:styleId="NormlWeb">
    <w:name w:val="Normal (Web)"/>
    <w:basedOn w:val="Norml"/>
    <w:uiPriority w:val="99"/>
    <w:semiHidden/>
    <w:unhideWhenUsed/>
    <w:rsid w:val="0031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29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8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gledbercel.asp.l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gledbercel.hu" TargetMode="External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F96E-A95B-4092-8AFA-673BE6E6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1450</Words>
  <Characters>10007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Krisztina</dc:creator>
  <cp:keywords/>
  <dc:description/>
  <cp:lastModifiedBy>Nagy Károlyné</cp:lastModifiedBy>
  <cp:revision>6</cp:revision>
  <cp:lastPrinted>2023-11-13T13:16:00Z</cp:lastPrinted>
  <dcterms:created xsi:type="dcterms:W3CDTF">2024-11-28T10:22:00Z</dcterms:created>
  <dcterms:modified xsi:type="dcterms:W3CDTF">2024-11-28T12:23:00Z</dcterms:modified>
</cp:coreProperties>
</file>